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39" w:rsidRPr="00885952" w:rsidRDefault="00932833" w:rsidP="001F0939">
      <w:pPr>
        <w:rPr>
          <w:b/>
          <w:szCs w:val="24"/>
        </w:rPr>
      </w:pPr>
      <w:r>
        <w:rPr>
          <w:b/>
          <w:szCs w:val="24"/>
        </w:rPr>
        <w:t>Wody Polskie – ważny element reformy gospodarki wodnej</w:t>
      </w:r>
    </w:p>
    <w:p w:rsidR="001F0939" w:rsidRPr="00F80971" w:rsidRDefault="001F0939" w:rsidP="001F0939">
      <w:pPr>
        <w:jc w:val="both"/>
        <w:rPr>
          <w:szCs w:val="24"/>
        </w:rPr>
      </w:pPr>
      <w:r w:rsidRPr="00F80971">
        <w:rPr>
          <w:szCs w:val="24"/>
        </w:rPr>
        <w:t>Reforma gospodarki wodnej</w:t>
      </w:r>
    </w:p>
    <w:p w:rsidR="001F0939" w:rsidRPr="00F80971" w:rsidRDefault="001F0939" w:rsidP="001F0939">
      <w:pPr>
        <w:jc w:val="both"/>
        <w:rPr>
          <w:szCs w:val="24"/>
        </w:rPr>
      </w:pPr>
      <w:r>
        <w:rPr>
          <w:szCs w:val="24"/>
        </w:rPr>
        <w:t>Dla sektora gospodarki wodnej o</w:t>
      </w:r>
      <w:r w:rsidRPr="00F80971">
        <w:rPr>
          <w:szCs w:val="24"/>
        </w:rPr>
        <w:t xml:space="preserve">statnie miesiące </w:t>
      </w:r>
      <w:r>
        <w:rPr>
          <w:szCs w:val="24"/>
        </w:rPr>
        <w:t xml:space="preserve">minionego roku upłynęły </w:t>
      </w:r>
      <w:r w:rsidRPr="00F80971">
        <w:rPr>
          <w:szCs w:val="24"/>
        </w:rPr>
        <w:t xml:space="preserve">pod znakiem wytężonej pracy nad reformą </w:t>
      </w:r>
      <w:r>
        <w:rPr>
          <w:szCs w:val="24"/>
        </w:rPr>
        <w:t>zarządzania zasobami wodnymi w naszym kraju</w:t>
      </w:r>
      <w:r w:rsidRPr="00F80971">
        <w:rPr>
          <w:szCs w:val="24"/>
        </w:rPr>
        <w:t>. Nasz wysiłek koncentr</w:t>
      </w:r>
      <w:r>
        <w:rPr>
          <w:szCs w:val="24"/>
        </w:rPr>
        <w:t xml:space="preserve">ował </w:t>
      </w:r>
      <w:r w:rsidRPr="00F80971">
        <w:rPr>
          <w:szCs w:val="24"/>
        </w:rPr>
        <w:t xml:space="preserve">się </w:t>
      </w:r>
      <w:r>
        <w:rPr>
          <w:szCs w:val="24"/>
        </w:rPr>
        <w:t xml:space="preserve">przede wszystkim </w:t>
      </w:r>
      <w:r w:rsidRPr="00F80971">
        <w:rPr>
          <w:szCs w:val="24"/>
        </w:rPr>
        <w:t>na organizacji Państwowego Gospodarstwa Wodnego Wody Polskie, kt</w:t>
      </w:r>
      <w:r>
        <w:rPr>
          <w:szCs w:val="24"/>
        </w:rPr>
        <w:t xml:space="preserve">óre jako państwowa osoba prawna jest </w:t>
      </w:r>
      <w:r w:rsidRPr="00F80971">
        <w:rPr>
          <w:szCs w:val="24"/>
        </w:rPr>
        <w:t xml:space="preserve">od 1 stycznia głównym podmiotem </w:t>
      </w:r>
      <w:r>
        <w:rPr>
          <w:szCs w:val="24"/>
        </w:rPr>
        <w:t>odpowiedzialnym za gospodarkę wodną</w:t>
      </w:r>
      <w:r w:rsidRPr="00F80971">
        <w:rPr>
          <w:szCs w:val="24"/>
        </w:rPr>
        <w:t xml:space="preserve">. Wody Polskie </w:t>
      </w:r>
      <w:r>
        <w:rPr>
          <w:szCs w:val="24"/>
        </w:rPr>
        <w:t>powstały</w:t>
      </w:r>
      <w:r w:rsidRPr="00F80971">
        <w:rPr>
          <w:szCs w:val="24"/>
        </w:rPr>
        <w:t xml:space="preserve"> na podstawie uchwalonej przez Sejm 20 lipca </w:t>
      </w:r>
      <w:r w:rsidR="006B1D4C">
        <w:rPr>
          <w:szCs w:val="24"/>
        </w:rPr>
        <w:t>2017 r.</w:t>
      </w:r>
      <w:r w:rsidRPr="00F80971">
        <w:rPr>
          <w:szCs w:val="24"/>
        </w:rPr>
        <w:t xml:space="preserve"> ustawy Prawo wodne, która zastąpi</w:t>
      </w:r>
      <w:r>
        <w:rPr>
          <w:szCs w:val="24"/>
        </w:rPr>
        <w:t>ła</w:t>
      </w:r>
      <w:r w:rsidRPr="00F80971">
        <w:rPr>
          <w:szCs w:val="24"/>
        </w:rPr>
        <w:t xml:space="preserve"> akt z 18 lipca 2001 r. o takim samym tytule. Ze względu na liczne nowelizacje, obowiązujące</w:t>
      </w:r>
      <w:r>
        <w:rPr>
          <w:szCs w:val="24"/>
        </w:rPr>
        <w:t xml:space="preserve"> wcześniej</w:t>
      </w:r>
      <w:r w:rsidRPr="00F80971">
        <w:rPr>
          <w:szCs w:val="24"/>
        </w:rPr>
        <w:t xml:space="preserve"> Prawo wodne </w:t>
      </w:r>
      <w:r>
        <w:rPr>
          <w:szCs w:val="24"/>
        </w:rPr>
        <w:t>było</w:t>
      </w:r>
      <w:r w:rsidRPr="00F80971">
        <w:rPr>
          <w:szCs w:val="24"/>
        </w:rPr>
        <w:t xml:space="preserve"> mało czyteln</w:t>
      </w:r>
      <w:r w:rsidR="006B1D4C">
        <w:rPr>
          <w:szCs w:val="24"/>
        </w:rPr>
        <w:t>e</w:t>
      </w:r>
      <w:r w:rsidRPr="00F80971">
        <w:rPr>
          <w:szCs w:val="24"/>
        </w:rPr>
        <w:t>. Ustawodawca postanowił napisać nowe Prawo wodne od początku, a bezpośrednią przyczyną podjęcia tej decyzji był obowiązek realizacji postanowień Dyrektywy 2000/60/WE Parlamentu Europejskiego i Rady z dnia 23 października 2000 r. – tzw. Ramowej Dyrektywy Wodnej, która ustanawia ramy wspólnotowego działania w dziedzinie polityki wodnej. Przeprowadzenie reformy jest warunkiem, który Polska musi spełnić, by korzystać ze środków z programów operacyjnych Unii Europejskiej na lata 2</w:t>
      </w:r>
      <w:r>
        <w:rPr>
          <w:szCs w:val="24"/>
        </w:rPr>
        <w:t>014-2020. Racjonalne zarządzanie</w:t>
      </w:r>
      <w:r w:rsidRPr="00F80971">
        <w:rPr>
          <w:szCs w:val="24"/>
        </w:rPr>
        <w:t xml:space="preserve"> zasobami wodnymi jest nam również potrzebne ze względu na ich ograniczone zasoby. Pod tym względem Polska jest na przedostatnim miejscu w Europie. Na jednego mieszkańca naszego kraju przypada ok. 1600 m</w:t>
      </w:r>
      <w:r w:rsidRPr="00F80971">
        <w:rPr>
          <w:szCs w:val="24"/>
          <w:vertAlign w:val="superscript"/>
        </w:rPr>
        <w:t>3</w:t>
      </w:r>
      <w:r w:rsidRPr="00F80971">
        <w:rPr>
          <w:szCs w:val="24"/>
        </w:rPr>
        <w:t xml:space="preserve"> wody rocznie, tzn. trzy razy mniej niż średnio w Europie. Musimy również wypracować systemowe sposoby zarządzania zagrożeniem powodziowym oraz zagrożeniem wystąpienia suszy.</w:t>
      </w:r>
    </w:p>
    <w:p w:rsidR="001F0939" w:rsidRPr="00F80971" w:rsidRDefault="001F0939" w:rsidP="001F0939">
      <w:pPr>
        <w:jc w:val="both"/>
        <w:rPr>
          <w:szCs w:val="24"/>
        </w:rPr>
      </w:pPr>
      <w:r w:rsidRPr="00F80971">
        <w:rPr>
          <w:szCs w:val="24"/>
        </w:rPr>
        <w:t>Zadania i kompetencje Wód Polskich</w:t>
      </w:r>
    </w:p>
    <w:p w:rsidR="001F0939" w:rsidRPr="00F80971" w:rsidRDefault="001F0939" w:rsidP="001F0939">
      <w:pPr>
        <w:spacing w:before="120" w:after="120"/>
        <w:jc w:val="both"/>
        <w:rPr>
          <w:szCs w:val="24"/>
        </w:rPr>
      </w:pPr>
      <w:r>
        <w:rPr>
          <w:szCs w:val="24"/>
        </w:rPr>
        <w:t>W swojej</w:t>
      </w:r>
      <w:r w:rsidRPr="00F80971">
        <w:rPr>
          <w:szCs w:val="24"/>
        </w:rPr>
        <w:t xml:space="preserve"> preambule </w:t>
      </w:r>
      <w:r>
        <w:rPr>
          <w:szCs w:val="24"/>
        </w:rPr>
        <w:t xml:space="preserve">tzw. </w:t>
      </w:r>
      <w:r w:rsidRPr="00F80971">
        <w:rPr>
          <w:szCs w:val="24"/>
        </w:rPr>
        <w:t xml:space="preserve">Ramowa Dyrektywa Wodna stanowi, że polityka wodna w państwach należących do Unii Europejskiej wymaga przejrzystych, efektywnych i spójnych ram legislacyjnych. </w:t>
      </w:r>
      <w:r>
        <w:rPr>
          <w:szCs w:val="24"/>
        </w:rPr>
        <w:t>W</w:t>
      </w:r>
      <w:r w:rsidRPr="00F80971">
        <w:rPr>
          <w:szCs w:val="24"/>
        </w:rPr>
        <w:t xml:space="preserve"> nowym porządku prawnym organami odpowiedzialnymi za zarządzanie zasobami wodnymi </w:t>
      </w:r>
      <w:r>
        <w:rPr>
          <w:szCs w:val="24"/>
        </w:rPr>
        <w:t>są</w:t>
      </w:r>
      <w:r w:rsidRPr="00F80971">
        <w:rPr>
          <w:szCs w:val="24"/>
        </w:rPr>
        <w:t xml:space="preserve"> minister właściwy do spraw gospodarki wodnej oraz Prezes Wód Polskich. </w:t>
      </w:r>
      <w:r>
        <w:rPr>
          <w:szCs w:val="24"/>
        </w:rPr>
        <w:t>Powstanie nowej instytucji ułatwia</w:t>
      </w:r>
      <w:r w:rsidRPr="00F80971">
        <w:rPr>
          <w:szCs w:val="24"/>
        </w:rPr>
        <w:t xml:space="preserve"> prowadzenie spójnych działań oraz</w:t>
      </w:r>
      <w:r>
        <w:rPr>
          <w:szCs w:val="24"/>
        </w:rPr>
        <w:t xml:space="preserve"> przyczynia się do ustalenia</w:t>
      </w:r>
      <w:r w:rsidRPr="00F80971">
        <w:rPr>
          <w:szCs w:val="24"/>
        </w:rPr>
        <w:t xml:space="preserve"> jednoznacznych warunków korzystania z wód. </w:t>
      </w:r>
      <w:r>
        <w:rPr>
          <w:szCs w:val="24"/>
        </w:rPr>
        <w:t>Rozp</w:t>
      </w:r>
      <w:r w:rsidRPr="00F80971">
        <w:rPr>
          <w:szCs w:val="24"/>
        </w:rPr>
        <w:t xml:space="preserve">roszone dotąd kompetencje w tym zakresie </w:t>
      </w:r>
      <w:r>
        <w:rPr>
          <w:szCs w:val="24"/>
        </w:rPr>
        <w:t>zostały</w:t>
      </w:r>
      <w:r w:rsidRPr="00F80971">
        <w:rPr>
          <w:szCs w:val="24"/>
        </w:rPr>
        <w:t xml:space="preserve"> przekazane Wodom Polskim. Nowa instytucja </w:t>
      </w:r>
      <w:r>
        <w:rPr>
          <w:szCs w:val="24"/>
        </w:rPr>
        <w:t>posiada</w:t>
      </w:r>
      <w:r w:rsidRPr="00F80971">
        <w:rPr>
          <w:szCs w:val="24"/>
        </w:rPr>
        <w:t xml:space="preserve"> realną władzę wodną, co gwarantuje jednorodność orzekania administracyjnego. Wiele działań z zakresu gospodarki wodnej </w:t>
      </w:r>
      <w:r>
        <w:rPr>
          <w:szCs w:val="24"/>
        </w:rPr>
        <w:t>wymaga posiadania</w:t>
      </w:r>
      <w:r w:rsidRPr="00F80971">
        <w:rPr>
          <w:szCs w:val="24"/>
        </w:rPr>
        <w:t xml:space="preserve"> zgód wodnoprawnych</w:t>
      </w:r>
      <w:r>
        <w:rPr>
          <w:szCs w:val="24"/>
        </w:rPr>
        <w:t>,</w:t>
      </w:r>
      <w:r w:rsidRPr="00F80971">
        <w:rPr>
          <w:szCs w:val="24"/>
        </w:rPr>
        <w:t xml:space="preserve"> którymi </w:t>
      </w:r>
      <w:r>
        <w:rPr>
          <w:szCs w:val="24"/>
        </w:rPr>
        <w:t>są</w:t>
      </w:r>
      <w:r w:rsidRPr="00F80971">
        <w:rPr>
          <w:szCs w:val="24"/>
        </w:rPr>
        <w:t xml:space="preserve"> pozwolenia wodnoprawne, przyjęcia zgłoszeń wodnoprawnych, wydane oceny wodnoprawne, a także decyzje wymienione w Prawie wodnym. </w:t>
      </w:r>
      <w:r>
        <w:rPr>
          <w:szCs w:val="24"/>
        </w:rPr>
        <w:t>Określają one</w:t>
      </w:r>
      <w:r w:rsidRPr="00F80971">
        <w:rPr>
          <w:szCs w:val="24"/>
        </w:rPr>
        <w:t xml:space="preserve"> prawa i</w:t>
      </w:r>
      <w:r w:rsidR="006B1D4C">
        <w:rPr>
          <w:szCs w:val="24"/>
        </w:rPr>
        <w:t> </w:t>
      </w:r>
      <w:r w:rsidRPr="00F80971">
        <w:rPr>
          <w:szCs w:val="24"/>
        </w:rPr>
        <w:t>obowiązki dotyczące wód i ich użytkowników. W wydawaniu pozwoleń wod</w:t>
      </w:r>
      <w:r>
        <w:rPr>
          <w:szCs w:val="24"/>
        </w:rPr>
        <w:t>noprawnych Wody Polskie zastąpiły</w:t>
      </w:r>
      <w:r w:rsidRPr="00F80971">
        <w:rPr>
          <w:szCs w:val="24"/>
        </w:rPr>
        <w:t xml:space="preserve"> marszałków województw i starostów powiatowych. Dzięki tej zmianie</w:t>
      </w:r>
      <w:r w:rsidR="006B1D4C">
        <w:rPr>
          <w:szCs w:val="24"/>
        </w:rPr>
        <w:t>,</w:t>
      </w:r>
      <w:r w:rsidRPr="00F80971">
        <w:rPr>
          <w:szCs w:val="24"/>
        </w:rPr>
        <w:t xml:space="preserve"> procedury w</w:t>
      </w:r>
      <w:r w:rsidR="006B1D4C">
        <w:rPr>
          <w:szCs w:val="24"/>
        </w:rPr>
        <w:t> </w:t>
      </w:r>
      <w:r w:rsidRPr="00F80971">
        <w:rPr>
          <w:szCs w:val="24"/>
        </w:rPr>
        <w:t xml:space="preserve">tym zakresie </w:t>
      </w:r>
      <w:r>
        <w:rPr>
          <w:szCs w:val="24"/>
        </w:rPr>
        <w:t>są</w:t>
      </w:r>
      <w:r w:rsidRPr="00F80971">
        <w:rPr>
          <w:szCs w:val="24"/>
        </w:rPr>
        <w:t xml:space="preserve"> bardziej spójne na terenie całego kraju. </w:t>
      </w:r>
      <w:r>
        <w:rPr>
          <w:szCs w:val="24"/>
        </w:rPr>
        <w:t>Inną w</w:t>
      </w:r>
      <w:r w:rsidRPr="00F80971">
        <w:rPr>
          <w:szCs w:val="24"/>
        </w:rPr>
        <w:t>ażną zmianą jest</w:t>
      </w:r>
      <w:r>
        <w:rPr>
          <w:szCs w:val="24"/>
        </w:rPr>
        <w:t xml:space="preserve"> </w:t>
      </w:r>
      <w:r w:rsidRPr="00F80971">
        <w:rPr>
          <w:szCs w:val="24"/>
        </w:rPr>
        <w:t>przyznanie Wodom Polskim zadania sprawowania praw właścicielskich w stosunku do wód publicznych, które są własnością Skarbu Państwa. Nie dotyczy to jednak morza terytorialnego, morskich wód wewnętrznych i śródlądowych dróg wodnych o szczególnym znaczeniu tra</w:t>
      </w:r>
      <w:r>
        <w:rPr>
          <w:szCs w:val="24"/>
        </w:rPr>
        <w:t>nsportowym. Usprawnienia pojawiły</w:t>
      </w:r>
      <w:r w:rsidRPr="00F80971">
        <w:rPr>
          <w:szCs w:val="24"/>
        </w:rPr>
        <w:t xml:space="preserve"> się</w:t>
      </w:r>
      <w:r>
        <w:rPr>
          <w:szCs w:val="24"/>
        </w:rPr>
        <w:t xml:space="preserve"> także</w:t>
      </w:r>
      <w:r w:rsidRPr="00F80971">
        <w:rPr>
          <w:szCs w:val="24"/>
        </w:rPr>
        <w:t xml:space="preserve"> w zakresie utrzymania wód oraz prowadzenia inwestycji przeciwpowodziowych. Zadania te </w:t>
      </w:r>
      <w:r>
        <w:rPr>
          <w:szCs w:val="24"/>
        </w:rPr>
        <w:t>należą już</w:t>
      </w:r>
      <w:r w:rsidRPr="00F80971">
        <w:rPr>
          <w:szCs w:val="24"/>
        </w:rPr>
        <w:t xml:space="preserve"> przede wszystkim do Wód Polskich w myśl zasady „rzeka i wały w jednych rękach”. Wody Polskie będą </w:t>
      </w:r>
      <w:r w:rsidR="006B1D4C">
        <w:rPr>
          <w:szCs w:val="24"/>
        </w:rPr>
        <w:t>mają</w:t>
      </w:r>
      <w:r w:rsidRPr="00F80971">
        <w:rPr>
          <w:szCs w:val="24"/>
        </w:rPr>
        <w:t xml:space="preserve"> decydujące zdanie w zakresie:</w:t>
      </w:r>
    </w:p>
    <w:p w:rsidR="001F0939" w:rsidRPr="00F80971" w:rsidRDefault="001F0939" w:rsidP="001F0939">
      <w:pPr>
        <w:numPr>
          <w:ilvl w:val="0"/>
          <w:numId w:val="1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kierunków inwestowania i modernizacji urządzeń hydrotechnicznych,</w:t>
      </w:r>
    </w:p>
    <w:p w:rsidR="001F0939" w:rsidRPr="00F80971" w:rsidRDefault="001F0939" w:rsidP="001F0939">
      <w:pPr>
        <w:numPr>
          <w:ilvl w:val="0"/>
          <w:numId w:val="1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zakresu robót utrzymaniowych realizowanych na ciekach i urządzeniach wodnych,</w:t>
      </w:r>
    </w:p>
    <w:p w:rsidR="001F0939" w:rsidRPr="00F80971" w:rsidRDefault="001F0939" w:rsidP="001F0939">
      <w:pPr>
        <w:numPr>
          <w:ilvl w:val="0"/>
          <w:numId w:val="1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lastRenderedPageBreak/>
        <w:t>zapewnienia osiągnięcia dobrego stanu wód,</w:t>
      </w:r>
    </w:p>
    <w:p w:rsidR="001F0939" w:rsidRPr="00F80971" w:rsidRDefault="001F0939" w:rsidP="001F0939">
      <w:pPr>
        <w:numPr>
          <w:ilvl w:val="0"/>
          <w:numId w:val="1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minimalizacji ryzyka powodziowego na wszystkich szczeblach zarządzania zasobami wodnymi.</w:t>
      </w:r>
    </w:p>
    <w:p w:rsidR="001F0939" w:rsidRDefault="001F0939" w:rsidP="001F0939">
      <w:pPr>
        <w:spacing w:before="120" w:after="120"/>
        <w:jc w:val="both"/>
        <w:rPr>
          <w:szCs w:val="24"/>
        </w:rPr>
      </w:pPr>
      <w:r w:rsidRPr="00F80971">
        <w:rPr>
          <w:szCs w:val="24"/>
        </w:rPr>
        <w:t xml:space="preserve">Wody Polskie </w:t>
      </w:r>
      <w:r>
        <w:rPr>
          <w:szCs w:val="24"/>
        </w:rPr>
        <w:t xml:space="preserve">są </w:t>
      </w:r>
      <w:r w:rsidRPr="00F80971">
        <w:rPr>
          <w:szCs w:val="24"/>
        </w:rPr>
        <w:t xml:space="preserve">zobowiązane do sporządzania, </w:t>
      </w:r>
      <w:r>
        <w:rPr>
          <w:szCs w:val="24"/>
        </w:rPr>
        <w:t>uzgadniania,</w:t>
      </w:r>
      <w:r w:rsidRPr="00F80971">
        <w:rPr>
          <w:szCs w:val="24"/>
        </w:rPr>
        <w:t xml:space="preserve"> aktualizowania oraz udostępniania szeregu projektów dokumentów planistycznych, m.in. projektów planów gospodarowania wodami na obszarach dorzeczy</w:t>
      </w:r>
      <w:r>
        <w:rPr>
          <w:szCs w:val="24"/>
        </w:rPr>
        <w:t>,</w:t>
      </w:r>
      <w:r w:rsidRPr="00F80971">
        <w:rPr>
          <w:szCs w:val="24"/>
        </w:rPr>
        <w:t xml:space="preserve"> planów zarządzania ryzykiem powodziowym</w:t>
      </w:r>
      <w:r>
        <w:rPr>
          <w:szCs w:val="24"/>
        </w:rPr>
        <w:t>, planów</w:t>
      </w:r>
      <w:r w:rsidRPr="00F80971">
        <w:rPr>
          <w:szCs w:val="24"/>
        </w:rPr>
        <w:t xml:space="preserve"> przeciwdziałania skutkom suszy, planów utrzymania wód, wstępnej oceny ryzyka powodziowego, map zagrożenia powodziowego i map ryzyka powodziowego.</w:t>
      </w:r>
      <w:r>
        <w:rPr>
          <w:szCs w:val="24"/>
        </w:rPr>
        <w:t xml:space="preserve"> Wody Polskie będą również wspierały proces zarządzania kryzysowego. W</w:t>
      </w:r>
      <w:r w:rsidRPr="00E43DF5">
        <w:rPr>
          <w:szCs w:val="24"/>
        </w:rPr>
        <w:t xml:space="preserve"> </w:t>
      </w:r>
      <w:r>
        <w:rPr>
          <w:szCs w:val="24"/>
        </w:rPr>
        <w:t>regionalnych zarządach gospodarki wodnej (</w:t>
      </w:r>
      <w:proofErr w:type="spellStart"/>
      <w:r>
        <w:rPr>
          <w:szCs w:val="24"/>
        </w:rPr>
        <w:t>rzgw</w:t>
      </w:r>
      <w:proofErr w:type="spellEnd"/>
      <w:r>
        <w:rPr>
          <w:szCs w:val="24"/>
        </w:rPr>
        <w:t>) powstaną całodobowe centra operacyjne,</w:t>
      </w:r>
      <w:r w:rsidRPr="00DB141A">
        <w:rPr>
          <w:szCs w:val="24"/>
        </w:rPr>
        <w:t xml:space="preserve"> </w:t>
      </w:r>
      <w:r>
        <w:rPr>
          <w:szCs w:val="24"/>
        </w:rPr>
        <w:t xml:space="preserve">a docelowo w każdym z ponad 300 nadzorów wodnych co najmniej jeden z pracowników będzie przez całą dobę pozostawał w gotowości do działania na wypadek </w:t>
      </w:r>
      <w:r w:rsidRPr="00E43DF5">
        <w:rPr>
          <w:szCs w:val="24"/>
        </w:rPr>
        <w:t xml:space="preserve">wystąpienia </w:t>
      </w:r>
      <w:r>
        <w:rPr>
          <w:szCs w:val="24"/>
        </w:rPr>
        <w:t>groźnej</w:t>
      </w:r>
      <w:r w:rsidRPr="00E43DF5">
        <w:rPr>
          <w:szCs w:val="24"/>
        </w:rPr>
        <w:t xml:space="preserve"> sytuacji hydrologicznej</w:t>
      </w:r>
      <w:r>
        <w:rPr>
          <w:szCs w:val="24"/>
        </w:rPr>
        <w:t>. W zarządach zlewni natomiast centra operacyjne będą powoływane doraźnie.</w:t>
      </w:r>
    </w:p>
    <w:p w:rsidR="001F0939" w:rsidRPr="00F80971" w:rsidRDefault="001F0939" w:rsidP="001F0939">
      <w:pPr>
        <w:spacing w:before="120" w:after="120"/>
        <w:jc w:val="both"/>
        <w:rPr>
          <w:szCs w:val="24"/>
        </w:rPr>
      </w:pPr>
      <w:r>
        <w:rPr>
          <w:szCs w:val="24"/>
        </w:rPr>
        <w:t>Opłaty za usługi wodne i inne źródła finansowania Wód Polskich</w:t>
      </w:r>
    </w:p>
    <w:p w:rsidR="001F0939" w:rsidRPr="00F80971" w:rsidRDefault="001F0939" w:rsidP="001F0939">
      <w:pPr>
        <w:spacing w:before="120" w:after="120"/>
        <w:jc w:val="both"/>
        <w:rPr>
          <w:szCs w:val="24"/>
        </w:rPr>
      </w:pPr>
      <w:r w:rsidRPr="00F80971">
        <w:rPr>
          <w:szCs w:val="24"/>
        </w:rPr>
        <w:t xml:space="preserve">Wody Polskie </w:t>
      </w:r>
      <w:r>
        <w:rPr>
          <w:szCs w:val="24"/>
        </w:rPr>
        <w:t>ustalają</w:t>
      </w:r>
      <w:r w:rsidRPr="00F80971">
        <w:rPr>
          <w:szCs w:val="24"/>
        </w:rPr>
        <w:t xml:space="preserve"> i pobiera</w:t>
      </w:r>
      <w:r>
        <w:rPr>
          <w:szCs w:val="24"/>
        </w:rPr>
        <w:t>ją</w:t>
      </w:r>
      <w:r w:rsidRPr="00F80971">
        <w:rPr>
          <w:szCs w:val="24"/>
        </w:rPr>
        <w:t xml:space="preserve"> opłaty za usługi wodne, które przekraczają zakres zwykłego lub powszechnego korzystania z wód. Nowe Prawo wodne rozszerza katalog tych obciążeń. Zwykłym korzystaniem z wód, które nie wiąże się z ponoszeniem opłat, jest pobór wód podziemnych lub powierzchniowych oraz wprowadzanie ścieków do wód lub do ziemi w ilości średniorocznie nie przekraczającej 5 m</w:t>
      </w:r>
      <w:r w:rsidRPr="00F80971">
        <w:rPr>
          <w:szCs w:val="24"/>
          <w:vertAlign w:val="superscript"/>
        </w:rPr>
        <w:t>3</w:t>
      </w:r>
      <w:r w:rsidRPr="00F80971">
        <w:rPr>
          <w:szCs w:val="24"/>
        </w:rPr>
        <w:t xml:space="preserve"> na dobę. Wody Polskie wyposażą podmioty, które będą zobowiązane do ponoszenia opłat </w:t>
      </w:r>
      <w:r>
        <w:rPr>
          <w:szCs w:val="24"/>
        </w:rPr>
        <w:t xml:space="preserve">ze względu na przekroczenie tego limitu </w:t>
      </w:r>
      <w:r w:rsidRPr="00F80971">
        <w:rPr>
          <w:szCs w:val="24"/>
        </w:rPr>
        <w:t xml:space="preserve">w przyrządy pomiarowe do 31 grudnia 2020 r. Rozszerzenie dotychczasowego zakresu opłat za korzystanie z wód to realizacja zapisanej w tzw. Ramowej Dyrektywie Wodnej zasady zwrotu kosztów usług wodnych. Dzięki temu, w wieloletniej perspektywie gospodarka wodna będzie mogła samodzielnie się finansować. Dotychczasowe uregulowania niestety nie zapewniały satysfakcjonującego poziomu środków publicznych na utrzymanie wód i mienia Skarbu Państwa związanego z gospodarką wodną. </w:t>
      </w:r>
      <w:r>
        <w:rPr>
          <w:szCs w:val="24"/>
        </w:rPr>
        <w:t>Z</w:t>
      </w:r>
      <w:r w:rsidRPr="00F80971">
        <w:rPr>
          <w:szCs w:val="24"/>
        </w:rPr>
        <w:t xml:space="preserve">miany </w:t>
      </w:r>
      <w:r>
        <w:rPr>
          <w:szCs w:val="24"/>
        </w:rPr>
        <w:t xml:space="preserve">te ponadto </w:t>
      </w:r>
      <w:r w:rsidRPr="00F80971">
        <w:rPr>
          <w:szCs w:val="24"/>
        </w:rPr>
        <w:t xml:space="preserve">skłonią m.in. branżę energetyczna, hodowców ryb, przedsiębiorstwa wodno-kanalizacyjne i rolników do rozsądnego korzystania z zasobów wodnych, co będzie korzystane dla środowiska naturalnego. Poza opłatami za usługi wodne źródłami finansowania bieżącej działalności Wód Polskich </w:t>
      </w:r>
      <w:r>
        <w:rPr>
          <w:szCs w:val="24"/>
        </w:rPr>
        <w:t>są</w:t>
      </w:r>
      <w:r w:rsidRPr="00F80971">
        <w:rPr>
          <w:szCs w:val="24"/>
        </w:rPr>
        <w:t>:</w:t>
      </w:r>
    </w:p>
    <w:p w:rsidR="001F0939" w:rsidRPr="00F80971" w:rsidRDefault="001F0939" w:rsidP="001F0939">
      <w:pPr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 xml:space="preserve">przychody z prowadzonej działalności gospodarczej, która </w:t>
      </w:r>
      <w:r>
        <w:rPr>
          <w:szCs w:val="24"/>
        </w:rPr>
        <w:t xml:space="preserve">obejmuje </w:t>
      </w:r>
      <w:r w:rsidRPr="00F80971">
        <w:rPr>
          <w:szCs w:val="24"/>
        </w:rPr>
        <w:t>w szczególności:</w:t>
      </w:r>
    </w:p>
    <w:p w:rsidR="001F0939" w:rsidRPr="00F80971" w:rsidRDefault="001F0939" w:rsidP="001F0939">
      <w:pPr>
        <w:numPr>
          <w:ilvl w:val="1"/>
          <w:numId w:val="2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projektowanie, wykonywa</w:t>
      </w:r>
      <w:r>
        <w:rPr>
          <w:szCs w:val="24"/>
        </w:rPr>
        <w:t>nie, utrzymywanie i eksploatację</w:t>
      </w:r>
      <w:r w:rsidRPr="00F80971">
        <w:rPr>
          <w:szCs w:val="24"/>
        </w:rPr>
        <w:t xml:space="preserve"> urządzeń wodnych,</w:t>
      </w:r>
    </w:p>
    <w:p w:rsidR="001F0939" w:rsidRPr="00F80971" w:rsidRDefault="001F0939" w:rsidP="001F0939">
      <w:pPr>
        <w:numPr>
          <w:ilvl w:val="1"/>
          <w:numId w:val="2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wytwarzanie energii w elektrowniach wodnych,</w:t>
      </w:r>
    </w:p>
    <w:p w:rsidR="001F0939" w:rsidRPr="00F80971" w:rsidRDefault="001F0939" w:rsidP="001F0939">
      <w:pPr>
        <w:numPr>
          <w:ilvl w:val="1"/>
          <w:numId w:val="2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prowadzenie działalności edukacyjnej i turystycznej, związanej z gospodarką wodną,</w:t>
      </w:r>
    </w:p>
    <w:p w:rsidR="001F0939" w:rsidRPr="00F80971" w:rsidRDefault="001F0939" w:rsidP="001F0939">
      <w:pPr>
        <w:numPr>
          <w:ilvl w:val="1"/>
          <w:numId w:val="2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świadczenie usług w zakresie towarowego i pasażerskiego transportu wodnego,</w:t>
      </w:r>
    </w:p>
    <w:p w:rsidR="001F0939" w:rsidRPr="00F80971" w:rsidRDefault="001F0939" w:rsidP="001F0939">
      <w:pPr>
        <w:numPr>
          <w:ilvl w:val="1"/>
          <w:numId w:val="2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inną działalność związaną z gospodarką wodną;</w:t>
      </w:r>
    </w:p>
    <w:p w:rsidR="001F0939" w:rsidRPr="00F80971" w:rsidRDefault="001F0939" w:rsidP="001F0939">
      <w:pPr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przychody z dotacji pozyskanych z budżetu krajowego;</w:t>
      </w:r>
    </w:p>
    <w:p w:rsidR="001F0939" w:rsidRPr="00F80971" w:rsidRDefault="001F0939" w:rsidP="001F0939">
      <w:pPr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80971">
        <w:rPr>
          <w:szCs w:val="24"/>
        </w:rPr>
        <w:t>przychody z dotacji na kontynuację i na nowe zadania realizowane w ramach programów operacyjnych przy udziale środków unijnych.</w:t>
      </w:r>
    </w:p>
    <w:p w:rsidR="001F0939" w:rsidRPr="00F80971" w:rsidRDefault="001F0939" w:rsidP="001F0939">
      <w:pPr>
        <w:spacing w:before="120" w:after="120"/>
        <w:jc w:val="both"/>
        <w:rPr>
          <w:szCs w:val="24"/>
        </w:rPr>
      </w:pPr>
      <w:r w:rsidRPr="00F80971">
        <w:rPr>
          <w:szCs w:val="24"/>
        </w:rPr>
        <w:t xml:space="preserve">Zakładamy stopniowe przenoszenie obciążenia finansowaniem Wód </w:t>
      </w:r>
      <w:r>
        <w:rPr>
          <w:szCs w:val="24"/>
        </w:rPr>
        <w:t>P</w:t>
      </w:r>
      <w:r w:rsidRPr="00F80971">
        <w:rPr>
          <w:szCs w:val="24"/>
        </w:rPr>
        <w:t xml:space="preserve">olskich z budżetu państwa na przychody z </w:t>
      </w:r>
      <w:r>
        <w:rPr>
          <w:szCs w:val="24"/>
        </w:rPr>
        <w:t xml:space="preserve">ich </w:t>
      </w:r>
      <w:r w:rsidRPr="00F80971">
        <w:rPr>
          <w:szCs w:val="24"/>
        </w:rPr>
        <w:t xml:space="preserve">działalności gospodarczej. Dodatkowym możliwym źródłem finansowania, które </w:t>
      </w:r>
      <w:r w:rsidRPr="00F80971">
        <w:rPr>
          <w:szCs w:val="24"/>
        </w:rPr>
        <w:lastRenderedPageBreak/>
        <w:t xml:space="preserve">wynika z nowego Prawa wodnego, są środki kredytowe. Wody Polskie, po uzyskaniu zgody ministra właściwego do spraw gospodarki wodnej oraz ministra właściwego do spraw budżetu, </w:t>
      </w:r>
      <w:r>
        <w:rPr>
          <w:szCs w:val="24"/>
        </w:rPr>
        <w:t xml:space="preserve">mogą </w:t>
      </w:r>
      <w:r w:rsidRPr="00F80971">
        <w:rPr>
          <w:szCs w:val="24"/>
        </w:rPr>
        <w:t>zaciągać kredyty i pożyczki do wysokości ujętych w planie finansowym 60% kwot przychodów lub 60% kosztów na realizację zadań. Taka możliwość stanowi przejściowe narzędzie zabezpieczające płynność finansowania zadań inwestycyjnych. Warto dodać, że zgodnie z nowym Prawem wodnym Krajowy Zarząd Gospodarki Wodnej</w:t>
      </w:r>
      <w:r>
        <w:rPr>
          <w:szCs w:val="24"/>
        </w:rPr>
        <w:t xml:space="preserve"> (KZGW)</w:t>
      </w:r>
      <w:r w:rsidRPr="00F80971">
        <w:rPr>
          <w:szCs w:val="24"/>
        </w:rPr>
        <w:t xml:space="preserve">, który </w:t>
      </w:r>
      <w:r>
        <w:rPr>
          <w:szCs w:val="24"/>
        </w:rPr>
        <w:t>jest</w:t>
      </w:r>
      <w:r w:rsidRPr="00F80971">
        <w:rPr>
          <w:szCs w:val="24"/>
        </w:rPr>
        <w:t xml:space="preserve"> jednostką organizacyjną Wód Polskich, </w:t>
      </w:r>
      <w:r>
        <w:rPr>
          <w:szCs w:val="24"/>
        </w:rPr>
        <w:t>może</w:t>
      </w:r>
      <w:r w:rsidRPr="00F80971">
        <w:rPr>
          <w:szCs w:val="24"/>
        </w:rPr>
        <w:t xml:space="preserve"> udziela</w:t>
      </w:r>
      <w:r>
        <w:rPr>
          <w:szCs w:val="24"/>
        </w:rPr>
        <w:t>ć</w:t>
      </w:r>
      <w:r w:rsidRPr="00F80971">
        <w:rPr>
          <w:szCs w:val="24"/>
        </w:rPr>
        <w:t xml:space="preserve"> finansowego i rzeczowego wsparcia jednostkom samorządu terytorialnego w zakresie zapewnienia możliwości korzystania z zasobów wodnych na potrzeby zaopatrzenia ludności w wodę przeznaczoną do spożycia przez ludzi. Ustawodawca stwarza w ten sposób możliwość udziel</w:t>
      </w:r>
      <w:r>
        <w:rPr>
          <w:szCs w:val="24"/>
        </w:rPr>
        <w:t>a</w:t>
      </w:r>
      <w:r w:rsidRPr="00F80971">
        <w:rPr>
          <w:szCs w:val="24"/>
        </w:rPr>
        <w:t>nia</w:t>
      </w:r>
      <w:r>
        <w:rPr>
          <w:szCs w:val="24"/>
        </w:rPr>
        <w:t>,</w:t>
      </w:r>
      <w:r w:rsidRPr="00F80971">
        <w:rPr>
          <w:szCs w:val="24"/>
        </w:rPr>
        <w:t xml:space="preserve"> </w:t>
      </w:r>
      <w:r>
        <w:rPr>
          <w:szCs w:val="24"/>
        </w:rPr>
        <w:t xml:space="preserve">np. </w:t>
      </w:r>
      <w:r w:rsidRPr="00F80971">
        <w:rPr>
          <w:szCs w:val="24"/>
        </w:rPr>
        <w:t>w okresach suszy</w:t>
      </w:r>
      <w:r>
        <w:rPr>
          <w:szCs w:val="24"/>
        </w:rPr>
        <w:t>,</w:t>
      </w:r>
      <w:r w:rsidRPr="00F80971">
        <w:rPr>
          <w:szCs w:val="24"/>
        </w:rPr>
        <w:t xml:space="preserve"> wsparcia gminom, których zadaniem własnym jest zaopatrzenie mieszkańców w wodę.</w:t>
      </w:r>
    </w:p>
    <w:p w:rsidR="001F0939" w:rsidRPr="00F80971" w:rsidRDefault="001F0939" w:rsidP="001F0939">
      <w:pPr>
        <w:jc w:val="both"/>
        <w:rPr>
          <w:szCs w:val="24"/>
        </w:rPr>
      </w:pPr>
      <w:r w:rsidRPr="00F80971">
        <w:rPr>
          <w:szCs w:val="24"/>
        </w:rPr>
        <w:t>Regulator cen</w:t>
      </w:r>
    </w:p>
    <w:p w:rsidR="001F0939" w:rsidRPr="00F80971" w:rsidRDefault="001F0939" w:rsidP="001F0939">
      <w:pPr>
        <w:spacing w:before="120" w:after="120"/>
        <w:jc w:val="both"/>
        <w:rPr>
          <w:szCs w:val="24"/>
        </w:rPr>
      </w:pPr>
      <w:r>
        <w:rPr>
          <w:rFonts w:cs="Times New Roman"/>
          <w:szCs w:val="24"/>
        </w:rPr>
        <w:t>N</w:t>
      </w:r>
      <w:r w:rsidRPr="00F80971">
        <w:rPr>
          <w:rFonts w:cs="Times New Roman"/>
          <w:szCs w:val="24"/>
        </w:rPr>
        <w:t>owelizacj</w:t>
      </w:r>
      <w:r>
        <w:rPr>
          <w:rFonts w:cs="Times New Roman"/>
          <w:szCs w:val="24"/>
        </w:rPr>
        <w:t>a</w:t>
      </w:r>
      <w:r w:rsidRPr="00F80971">
        <w:rPr>
          <w:rFonts w:cs="Times New Roman"/>
          <w:szCs w:val="24"/>
        </w:rPr>
        <w:t xml:space="preserve"> ustawy o zbiorowym zaopatrzeniu w wodę i zbiorowym odprowadzaniu ścieków</w:t>
      </w:r>
      <w:r>
        <w:rPr>
          <w:rFonts w:cs="Times New Roman"/>
          <w:szCs w:val="24"/>
        </w:rPr>
        <w:t xml:space="preserve"> nakłada na </w:t>
      </w:r>
      <w:r w:rsidRPr="00F80971">
        <w:rPr>
          <w:rFonts w:cs="Times New Roman"/>
          <w:szCs w:val="24"/>
        </w:rPr>
        <w:t>Wody Polskie</w:t>
      </w:r>
      <w:r>
        <w:rPr>
          <w:rFonts w:cs="Times New Roman"/>
          <w:szCs w:val="24"/>
        </w:rPr>
        <w:t xml:space="preserve"> nowy obowiązek, którym jest</w:t>
      </w:r>
      <w:r w:rsidRPr="00F80971">
        <w:rPr>
          <w:rFonts w:cs="Times New Roman"/>
          <w:szCs w:val="24"/>
        </w:rPr>
        <w:t xml:space="preserve"> pełni</w:t>
      </w:r>
      <w:r>
        <w:rPr>
          <w:rFonts w:cs="Times New Roman"/>
          <w:szCs w:val="24"/>
        </w:rPr>
        <w:t xml:space="preserve">enie funkcji </w:t>
      </w:r>
      <w:r w:rsidRPr="00F80971">
        <w:rPr>
          <w:rFonts w:cs="Times New Roman"/>
          <w:szCs w:val="24"/>
        </w:rPr>
        <w:t>organu regulacyjnego. Prezes Wód Polskich albo dyrektorzy regionalnych zarządów gospodarki wodnej</w:t>
      </w:r>
      <w:r w:rsidRPr="00F80971">
        <w:rPr>
          <w:szCs w:val="24"/>
        </w:rPr>
        <w:t xml:space="preserve"> zatwierdza</w:t>
      </w:r>
      <w:r>
        <w:rPr>
          <w:szCs w:val="24"/>
        </w:rPr>
        <w:t>ją</w:t>
      </w:r>
      <w:r w:rsidRPr="00F80971">
        <w:rPr>
          <w:szCs w:val="24"/>
        </w:rPr>
        <w:t xml:space="preserve"> taryfy za zbiorowe zaopatrzenie w wodę oraz zbiorowe </w:t>
      </w:r>
      <w:r>
        <w:rPr>
          <w:szCs w:val="24"/>
        </w:rPr>
        <w:t>odprowadzanie ścieków, opiniują projekty</w:t>
      </w:r>
      <w:r w:rsidRPr="00F80971">
        <w:rPr>
          <w:szCs w:val="24"/>
        </w:rPr>
        <w:t xml:space="preserve"> regulaminów dostarczania wody i odprowadzania ścieków oraz rozstrzyga</w:t>
      </w:r>
      <w:r>
        <w:rPr>
          <w:szCs w:val="24"/>
        </w:rPr>
        <w:t xml:space="preserve">ją </w:t>
      </w:r>
      <w:r w:rsidRPr="00F80971">
        <w:rPr>
          <w:szCs w:val="24"/>
        </w:rPr>
        <w:t>spory między przedsiębiorstwami wodociągowo-kanalizacyjnymi a odbiorcami ich usług.</w:t>
      </w:r>
      <w:r>
        <w:rPr>
          <w:szCs w:val="24"/>
        </w:rPr>
        <w:t xml:space="preserve"> Dotąd</w:t>
      </w:r>
      <w:r w:rsidRPr="00BB0947">
        <w:rPr>
          <w:szCs w:val="24"/>
        </w:rPr>
        <w:t xml:space="preserve"> taryfy za wodę</w:t>
      </w:r>
      <w:r>
        <w:rPr>
          <w:szCs w:val="24"/>
        </w:rPr>
        <w:t xml:space="preserve"> były ustalane </w:t>
      </w:r>
      <w:r w:rsidRPr="00BB0947">
        <w:rPr>
          <w:szCs w:val="24"/>
        </w:rPr>
        <w:t xml:space="preserve">na rok </w:t>
      </w:r>
      <w:r>
        <w:rPr>
          <w:szCs w:val="24"/>
        </w:rPr>
        <w:t>w drodze uchwały rad gminy na wnios</w:t>
      </w:r>
      <w:r w:rsidRPr="00BB0947">
        <w:rPr>
          <w:szCs w:val="24"/>
        </w:rPr>
        <w:t>k</w:t>
      </w:r>
      <w:r>
        <w:rPr>
          <w:szCs w:val="24"/>
        </w:rPr>
        <w:t>i</w:t>
      </w:r>
      <w:r w:rsidRPr="00BB0947">
        <w:rPr>
          <w:szCs w:val="24"/>
        </w:rPr>
        <w:t xml:space="preserve"> przedsiębiorstw wodociągowo-kanalizacyjnych.</w:t>
      </w:r>
      <w:r>
        <w:rPr>
          <w:szCs w:val="24"/>
        </w:rPr>
        <w:t xml:space="preserve"> </w:t>
      </w:r>
      <w:r w:rsidRPr="00BB0947">
        <w:rPr>
          <w:szCs w:val="24"/>
        </w:rPr>
        <w:t>W większości przypadków większościowymi albo jedynymi udziałowcami w tych przedsiębiorstwach są właśnie gminy.</w:t>
      </w:r>
      <w:r>
        <w:rPr>
          <w:szCs w:val="24"/>
        </w:rPr>
        <w:t xml:space="preserve"> Zmiana przepisów ma zapobiec sytuacjom, w których mogłoby dochodzić do konfliktów interesów oraz zagwarantować, by cena wody przeznaczonej do spożycia przez mieszkańców nie była zawyżana.</w:t>
      </w:r>
    </w:p>
    <w:p w:rsidR="001F0939" w:rsidRPr="00F80971" w:rsidRDefault="001F0939" w:rsidP="001F0939">
      <w:pPr>
        <w:spacing w:before="120" w:after="120"/>
        <w:jc w:val="both"/>
        <w:rPr>
          <w:szCs w:val="24"/>
        </w:rPr>
      </w:pPr>
      <w:r w:rsidRPr="00F80971">
        <w:rPr>
          <w:szCs w:val="24"/>
        </w:rPr>
        <w:t>Struktura Wód Polskich</w:t>
      </w:r>
    </w:p>
    <w:p w:rsidR="001F0939" w:rsidRDefault="001F0939" w:rsidP="001F0939">
      <w:pPr>
        <w:spacing w:after="0"/>
        <w:jc w:val="both"/>
        <w:rPr>
          <w:rFonts w:cs="Times New Roman"/>
          <w:szCs w:val="24"/>
        </w:rPr>
      </w:pPr>
      <w:r w:rsidRPr="00F80971">
        <w:rPr>
          <w:szCs w:val="24"/>
        </w:rPr>
        <w:t xml:space="preserve">Państwowe Gospodarstwo Wodne Wody Polskie </w:t>
      </w:r>
      <w:r>
        <w:rPr>
          <w:szCs w:val="24"/>
        </w:rPr>
        <w:t>jest</w:t>
      </w:r>
      <w:r w:rsidRPr="00F80971">
        <w:rPr>
          <w:szCs w:val="24"/>
        </w:rPr>
        <w:t xml:space="preserve"> państwową osobą prawną w rozumieniu ustawy z dnia 27 sierpnia 2009 r. o finansach publicznych. Wody Polskie realiz</w:t>
      </w:r>
      <w:r>
        <w:rPr>
          <w:szCs w:val="24"/>
        </w:rPr>
        <w:t xml:space="preserve">ują </w:t>
      </w:r>
      <w:r w:rsidRPr="00F80971">
        <w:rPr>
          <w:szCs w:val="24"/>
        </w:rPr>
        <w:t>politykę gospodarowania wodami na każdym poziomie, tzn. na poziomie zlewni, regionu wodnego oraz dorzecza.</w:t>
      </w:r>
      <w:r>
        <w:rPr>
          <w:szCs w:val="24"/>
        </w:rPr>
        <w:t xml:space="preserve"> Ich s</w:t>
      </w:r>
      <w:r w:rsidRPr="00F80971">
        <w:rPr>
          <w:szCs w:val="24"/>
        </w:rPr>
        <w:t xml:space="preserve">truktura </w:t>
      </w:r>
      <w:r>
        <w:rPr>
          <w:szCs w:val="24"/>
        </w:rPr>
        <w:t xml:space="preserve">odpowiada zatem </w:t>
      </w:r>
      <w:r w:rsidRPr="00F80971">
        <w:rPr>
          <w:szCs w:val="24"/>
        </w:rPr>
        <w:t>podziałowi hydrograficznemu Polski.</w:t>
      </w:r>
      <w:r>
        <w:rPr>
          <w:szCs w:val="24"/>
        </w:rPr>
        <w:t xml:space="preserve"> </w:t>
      </w:r>
      <w:r w:rsidRPr="00BB0947">
        <w:rPr>
          <w:szCs w:val="24"/>
        </w:rPr>
        <w:t xml:space="preserve">Jednostkami organizacyjnymi Wód Polskich </w:t>
      </w:r>
      <w:r>
        <w:rPr>
          <w:szCs w:val="24"/>
        </w:rPr>
        <w:t>są</w:t>
      </w:r>
      <w:r w:rsidRPr="00F80971">
        <w:rPr>
          <w:szCs w:val="24"/>
        </w:rPr>
        <w:t xml:space="preserve">: Krajowy Zarząd Gospodarki </w:t>
      </w:r>
      <w:r>
        <w:rPr>
          <w:szCs w:val="24"/>
        </w:rPr>
        <w:t xml:space="preserve">Wodnej (KGZW) z siedzibą w Warszawie, </w:t>
      </w:r>
      <w:r w:rsidRPr="00F80971">
        <w:rPr>
          <w:szCs w:val="24"/>
        </w:rPr>
        <w:t>11 regionalnych zarządów gospodarki wodnej z siedzibami w Białymstoku, Bydgoszczy, Gdańsku, Gliwicach, Krakowie, Lublinie, Poznaniu, Rzeszowie, Szczecinie, Warszawie i we Wrocławiu, zarządy zlewni oraz nadzory wodne. Dokładną strukturę i organizację Wód Polskich, uwzględniającą zakres zadań jednostek organizacyjnych i ich obszar działania</w:t>
      </w:r>
      <w:r>
        <w:rPr>
          <w:szCs w:val="24"/>
        </w:rPr>
        <w:t xml:space="preserve"> oraz</w:t>
      </w:r>
      <w:r w:rsidRPr="00F80971">
        <w:rPr>
          <w:szCs w:val="24"/>
        </w:rPr>
        <w:t xml:space="preserve"> potrzebę racjonalnego wyk</w:t>
      </w:r>
      <w:r>
        <w:rPr>
          <w:szCs w:val="24"/>
        </w:rPr>
        <w:t xml:space="preserve">orzystania środków publicznych określa </w:t>
      </w:r>
      <w:r w:rsidRPr="00F80971">
        <w:rPr>
          <w:szCs w:val="24"/>
        </w:rPr>
        <w:t xml:space="preserve">statut nadany w drodze rozporządzenia przez ministra właściwego do spraw gospodarki wodnej. </w:t>
      </w:r>
      <w:r w:rsidRPr="00F80971">
        <w:rPr>
          <w:rFonts w:cs="Times New Roman"/>
          <w:szCs w:val="24"/>
        </w:rPr>
        <w:t xml:space="preserve">Cała struktura </w:t>
      </w:r>
      <w:r>
        <w:rPr>
          <w:rFonts w:cs="Times New Roman"/>
          <w:szCs w:val="24"/>
        </w:rPr>
        <w:t>Wód Polskich jest</w:t>
      </w:r>
      <w:r w:rsidRPr="00F80971">
        <w:rPr>
          <w:rFonts w:cs="Times New Roman"/>
          <w:szCs w:val="24"/>
        </w:rPr>
        <w:t xml:space="preserve"> podzielona</w:t>
      </w:r>
      <w:r w:rsidR="000E38A7">
        <w:rPr>
          <w:rFonts w:cs="Times New Roman"/>
          <w:szCs w:val="24"/>
        </w:rPr>
        <w:t xml:space="preserve"> na</w:t>
      </w:r>
      <w:r w:rsidRPr="00F80971">
        <w:rPr>
          <w:rFonts w:cs="Times New Roman"/>
          <w:szCs w:val="24"/>
        </w:rPr>
        <w:t xml:space="preserve"> piony merytoryczne (ochrony przed powodzią i suszą, usług wodnych i zarządzania środowiskiem wodnym) oraz pion</w:t>
      </w:r>
      <w:r w:rsidR="009E288A">
        <w:rPr>
          <w:rFonts w:cs="Times New Roman"/>
          <w:szCs w:val="24"/>
        </w:rPr>
        <w:t xml:space="preserve">y organizacyjny i </w:t>
      </w:r>
      <w:r w:rsidRPr="00F80971">
        <w:rPr>
          <w:rFonts w:cs="Times New Roman"/>
          <w:szCs w:val="24"/>
        </w:rPr>
        <w:t xml:space="preserve">ekonomiczny. W skład </w:t>
      </w:r>
      <w:r>
        <w:rPr>
          <w:rFonts w:cs="Times New Roman"/>
          <w:szCs w:val="24"/>
        </w:rPr>
        <w:t xml:space="preserve">tych pionów wchodzą </w:t>
      </w:r>
      <w:r w:rsidRPr="00F80971">
        <w:rPr>
          <w:rFonts w:cs="Times New Roman"/>
          <w:szCs w:val="24"/>
        </w:rPr>
        <w:t xml:space="preserve">departamenty, biura, wydziały, zespoły, działy oraz samodzielne stanowiska pracy. Działalnością Wód Polskich </w:t>
      </w:r>
      <w:r>
        <w:rPr>
          <w:rFonts w:cs="Times New Roman"/>
          <w:szCs w:val="24"/>
        </w:rPr>
        <w:t xml:space="preserve">kieruje </w:t>
      </w:r>
      <w:r w:rsidRPr="00F80971">
        <w:rPr>
          <w:rFonts w:cs="Times New Roman"/>
          <w:szCs w:val="24"/>
        </w:rPr>
        <w:t xml:space="preserve">prezes, który </w:t>
      </w:r>
      <w:r>
        <w:rPr>
          <w:rFonts w:cs="Times New Roman"/>
          <w:szCs w:val="24"/>
        </w:rPr>
        <w:t xml:space="preserve">może </w:t>
      </w:r>
      <w:r w:rsidRPr="00F80971">
        <w:rPr>
          <w:rFonts w:cs="Times New Roman"/>
          <w:szCs w:val="24"/>
        </w:rPr>
        <w:t>tworzyć</w:t>
      </w:r>
      <w:r>
        <w:rPr>
          <w:rFonts w:cs="Times New Roman"/>
          <w:szCs w:val="24"/>
        </w:rPr>
        <w:t xml:space="preserve"> </w:t>
      </w:r>
      <w:r w:rsidRPr="00F80971">
        <w:rPr>
          <w:rFonts w:cs="Times New Roman"/>
          <w:szCs w:val="24"/>
        </w:rPr>
        <w:t xml:space="preserve">jednostki </w:t>
      </w:r>
      <w:r>
        <w:rPr>
          <w:rFonts w:cs="Times New Roman"/>
          <w:szCs w:val="24"/>
        </w:rPr>
        <w:t>do</w:t>
      </w:r>
      <w:r w:rsidRPr="00F80971">
        <w:rPr>
          <w:rFonts w:cs="Times New Roman"/>
          <w:szCs w:val="24"/>
        </w:rPr>
        <w:t xml:space="preserve"> realizacji projektów, komisje opiniodawczo-doradcze i zespoły problemowe o charakterze stałym lub doraźnym. </w:t>
      </w:r>
      <w:r>
        <w:rPr>
          <w:rFonts w:cs="Times New Roman"/>
          <w:szCs w:val="24"/>
        </w:rPr>
        <w:t xml:space="preserve">Ponadto reprezentuje on </w:t>
      </w:r>
      <w:r w:rsidRPr="00F80971">
        <w:rPr>
          <w:rFonts w:cs="Times New Roman"/>
          <w:szCs w:val="24"/>
        </w:rPr>
        <w:t xml:space="preserve">Wody Polskie na zewnątrz. Dyrektorzy </w:t>
      </w:r>
      <w:proofErr w:type="spellStart"/>
      <w:r>
        <w:rPr>
          <w:rFonts w:cs="Times New Roman"/>
          <w:szCs w:val="24"/>
        </w:rPr>
        <w:t>rzgw</w:t>
      </w:r>
      <w:proofErr w:type="spellEnd"/>
      <w:r>
        <w:rPr>
          <w:rFonts w:cs="Times New Roman"/>
          <w:szCs w:val="24"/>
        </w:rPr>
        <w:t xml:space="preserve"> koordynują</w:t>
      </w:r>
      <w:r w:rsidRPr="00F80971">
        <w:rPr>
          <w:rFonts w:cs="Times New Roman"/>
          <w:szCs w:val="24"/>
        </w:rPr>
        <w:t xml:space="preserve">, w imieniu prezesa Wód Polskich, działalność zarządów zlewni zlokalizowanych na ich obszarze działania. </w:t>
      </w:r>
      <w:r>
        <w:rPr>
          <w:rFonts w:cs="Times New Roman"/>
          <w:szCs w:val="24"/>
        </w:rPr>
        <w:t>D</w:t>
      </w:r>
      <w:r w:rsidRPr="00F80971">
        <w:rPr>
          <w:rFonts w:cs="Times New Roman"/>
          <w:szCs w:val="24"/>
        </w:rPr>
        <w:t xml:space="preserve">yrektorzy zarządów zlewni </w:t>
      </w:r>
      <w:r>
        <w:rPr>
          <w:rFonts w:cs="Times New Roman"/>
          <w:szCs w:val="24"/>
        </w:rPr>
        <w:t>natomiast koordynują działalność nadzorów wodnych</w:t>
      </w:r>
      <w:r w:rsidRPr="00F80971">
        <w:rPr>
          <w:rFonts w:cs="Times New Roman"/>
          <w:szCs w:val="24"/>
        </w:rPr>
        <w:t xml:space="preserve">. Pracownikami nowej instytucji </w:t>
      </w:r>
      <w:r>
        <w:rPr>
          <w:rFonts w:cs="Times New Roman"/>
          <w:szCs w:val="24"/>
        </w:rPr>
        <w:t>się</w:t>
      </w:r>
      <w:r w:rsidR="000E38A7">
        <w:rPr>
          <w:rFonts w:cs="Times New Roman"/>
          <w:szCs w:val="24"/>
        </w:rPr>
        <w:t xml:space="preserve"> dotychczasowi </w:t>
      </w:r>
      <w:r w:rsidRPr="00F80971">
        <w:rPr>
          <w:rFonts w:cs="Times New Roman"/>
          <w:szCs w:val="24"/>
        </w:rPr>
        <w:t xml:space="preserve">pracownicy KZGW, </w:t>
      </w:r>
      <w:proofErr w:type="spellStart"/>
      <w:r>
        <w:rPr>
          <w:rFonts w:cs="Times New Roman"/>
          <w:szCs w:val="24"/>
        </w:rPr>
        <w:t>rzgw</w:t>
      </w:r>
      <w:proofErr w:type="spellEnd"/>
      <w:r w:rsidRPr="00F80971">
        <w:rPr>
          <w:rFonts w:cs="Times New Roman"/>
          <w:szCs w:val="24"/>
        </w:rPr>
        <w:t xml:space="preserve">, </w:t>
      </w:r>
      <w:r w:rsidR="000E38A7">
        <w:rPr>
          <w:rFonts w:cs="Times New Roman"/>
          <w:szCs w:val="24"/>
        </w:rPr>
        <w:t xml:space="preserve">pracownicy </w:t>
      </w:r>
      <w:r>
        <w:rPr>
          <w:rFonts w:cs="Times New Roman"/>
          <w:szCs w:val="24"/>
        </w:rPr>
        <w:t>byłych Wojewódzkich Zarządów Melioracji i Urządzeń Wodnych</w:t>
      </w:r>
      <w:r w:rsidRPr="00F80971">
        <w:rPr>
          <w:rFonts w:cs="Times New Roman"/>
          <w:szCs w:val="24"/>
        </w:rPr>
        <w:t xml:space="preserve"> oraz</w:t>
      </w:r>
      <w:r>
        <w:rPr>
          <w:rFonts w:cs="Times New Roman"/>
          <w:szCs w:val="24"/>
        </w:rPr>
        <w:t xml:space="preserve"> niektórzy</w:t>
      </w:r>
      <w:r w:rsidRPr="00F80971">
        <w:rPr>
          <w:rFonts w:cs="Times New Roman"/>
          <w:szCs w:val="24"/>
        </w:rPr>
        <w:t xml:space="preserve"> pracownicy </w:t>
      </w:r>
      <w:r>
        <w:rPr>
          <w:rFonts w:cs="Times New Roman"/>
          <w:szCs w:val="24"/>
        </w:rPr>
        <w:lastRenderedPageBreak/>
        <w:t>samorząd</w:t>
      </w:r>
      <w:r w:rsidR="000E38A7">
        <w:rPr>
          <w:rFonts w:cs="Times New Roman"/>
          <w:szCs w:val="24"/>
        </w:rPr>
        <w:t>ów</w:t>
      </w:r>
      <w:r>
        <w:rPr>
          <w:rFonts w:cs="Times New Roman"/>
          <w:szCs w:val="24"/>
        </w:rPr>
        <w:t>. Nowe</w:t>
      </w:r>
      <w:r w:rsidRPr="00F80971">
        <w:rPr>
          <w:rFonts w:cs="Times New Roman"/>
          <w:szCs w:val="24"/>
        </w:rPr>
        <w:t xml:space="preserve"> Prawo wodne dokładnie </w:t>
      </w:r>
      <w:r>
        <w:rPr>
          <w:rFonts w:cs="Times New Roman"/>
          <w:szCs w:val="24"/>
        </w:rPr>
        <w:t>określiło proces przejmowania pracowników przez Wody Polskie</w:t>
      </w:r>
      <w:r w:rsidRPr="00F80971">
        <w:rPr>
          <w:rFonts w:cs="Times New Roman"/>
          <w:szCs w:val="24"/>
        </w:rPr>
        <w:t xml:space="preserve">. Nie jest </w:t>
      </w:r>
      <w:r>
        <w:rPr>
          <w:rFonts w:cs="Times New Roman"/>
          <w:szCs w:val="24"/>
        </w:rPr>
        <w:t xml:space="preserve">jednak </w:t>
      </w:r>
      <w:r w:rsidRPr="00F80971">
        <w:rPr>
          <w:rFonts w:cs="Times New Roman"/>
          <w:szCs w:val="24"/>
        </w:rPr>
        <w:t xml:space="preserve">wykluczone, że </w:t>
      </w:r>
      <w:r>
        <w:rPr>
          <w:rFonts w:cs="Times New Roman"/>
          <w:szCs w:val="24"/>
        </w:rPr>
        <w:t xml:space="preserve">niebawem </w:t>
      </w:r>
      <w:r w:rsidRPr="00F80971">
        <w:rPr>
          <w:rFonts w:cs="Times New Roman"/>
          <w:szCs w:val="24"/>
        </w:rPr>
        <w:t>pojawi się konieczność przeprowadzenia dodatkowej rekruta</w:t>
      </w:r>
      <w:r>
        <w:rPr>
          <w:rFonts w:cs="Times New Roman"/>
          <w:szCs w:val="24"/>
        </w:rPr>
        <w:t xml:space="preserve">cji. Wiele w tej sprawie zależy </w:t>
      </w:r>
      <w:r w:rsidRPr="00F80971">
        <w:rPr>
          <w:rFonts w:cs="Times New Roman"/>
          <w:szCs w:val="24"/>
        </w:rPr>
        <w:t xml:space="preserve">od jednostkowych decyzji pracowników. Wpływ na </w:t>
      </w:r>
      <w:r>
        <w:rPr>
          <w:rFonts w:cs="Times New Roman"/>
          <w:szCs w:val="24"/>
        </w:rPr>
        <w:t>nie</w:t>
      </w:r>
      <w:r w:rsidRPr="00F80971">
        <w:rPr>
          <w:rFonts w:cs="Times New Roman"/>
          <w:szCs w:val="24"/>
        </w:rPr>
        <w:t xml:space="preserve"> może mieć zmiana prawa w zakresie wieku uprawniającego do przejścia na emeryturę. </w:t>
      </w:r>
      <w:r>
        <w:rPr>
          <w:rFonts w:cs="Times New Roman"/>
          <w:szCs w:val="24"/>
        </w:rPr>
        <w:t xml:space="preserve">Pracownicy KZGW i </w:t>
      </w:r>
      <w:proofErr w:type="spellStart"/>
      <w:r>
        <w:rPr>
          <w:rFonts w:cs="Times New Roman"/>
          <w:szCs w:val="24"/>
        </w:rPr>
        <w:t>rzgw</w:t>
      </w:r>
      <w:proofErr w:type="spellEnd"/>
      <w:r>
        <w:rPr>
          <w:rFonts w:cs="Times New Roman"/>
          <w:szCs w:val="24"/>
        </w:rPr>
        <w:t xml:space="preserve"> odbywali w ostatnim czasie szereg szkoleń, podczas których przygotowywali się do wykonywania nowych zadań. Zatrudnienie w Wodach Polskich wynosi niemal 6000 etatów.</w:t>
      </w:r>
    </w:p>
    <w:p w:rsidR="001F0939" w:rsidRDefault="001F0939" w:rsidP="001F0939">
      <w:pPr>
        <w:spacing w:after="0"/>
        <w:jc w:val="both"/>
        <w:rPr>
          <w:rFonts w:cs="Times New Roman"/>
          <w:szCs w:val="24"/>
        </w:rPr>
      </w:pPr>
    </w:p>
    <w:p w:rsidR="001F0939" w:rsidRPr="00F80971" w:rsidRDefault="001F0939" w:rsidP="001F0939">
      <w:pPr>
        <w:spacing w:after="0"/>
        <w:jc w:val="both"/>
        <w:rPr>
          <w:szCs w:val="24"/>
        </w:rPr>
      </w:pPr>
      <w:r>
        <w:rPr>
          <w:rFonts w:cs="Times New Roman"/>
          <w:szCs w:val="24"/>
        </w:rPr>
        <w:t>Przejęcie realizowanych zadań</w:t>
      </w:r>
    </w:p>
    <w:p w:rsidR="001F0939" w:rsidRPr="00F80971" w:rsidRDefault="001F0939" w:rsidP="001F0939">
      <w:pPr>
        <w:spacing w:before="120" w:after="120"/>
        <w:jc w:val="both"/>
        <w:rPr>
          <w:szCs w:val="24"/>
        </w:rPr>
      </w:pPr>
      <w:r>
        <w:rPr>
          <w:szCs w:val="24"/>
        </w:rPr>
        <w:t>1 stycznia</w:t>
      </w:r>
      <w:r w:rsidRPr="00F80971">
        <w:rPr>
          <w:szCs w:val="24"/>
        </w:rPr>
        <w:t xml:space="preserve"> należności, zobowiązania, prawa i obowiązki </w:t>
      </w:r>
      <w:r>
        <w:rPr>
          <w:szCs w:val="24"/>
        </w:rPr>
        <w:t xml:space="preserve">KZGW oraz </w:t>
      </w:r>
      <w:proofErr w:type="spellStart"/>
      <w:r>
        <w:rPr>
          <w:szCs w:val="24"/>
        </w:rPr>
        <w:t>rzgw</w:t>
      </w:r>
      <w:proofErr w:type="spellEnd"/>
      <w:r w:rsidRPr="00F80971">
        <w:rPr>
          <w:szCs w:val="24"/>
        </w:rPr>
        <w:t xml:space="preserve"> </w:t>
      </w:r>
      <w:r>
        <w:rPr>
          <w:szCs w:val="24"/>
        </w:rPr>
        <w:t xml:space="preserve">zostały przejęte </w:t>
      </w:r>
      <w:r w:rsidRPr="00F80971">
        <w:rPr>
          <w:szCs w:val="24"/>
        </w:rPr>
        <w:t>przez Wody Polskie.</w:t>
      </w:r>
      <w:r>
        <w:rPr>
          <w:szCs w:val="24"/>
        </w:rPr>
        <w:t xml:space="preserve"> Nowa instytucja stała się też stroną umów dotyczących niektórych inwestycji prowadzonych przez samorządy. Zadaniem Wód Polskich jest</w:t>
      </w:r>
      <w:r w:rsidRPr="00F80971">
        <w:rPr>
          <w:szCs w:val="24"/>
        </w:rPr>
        <w:t xml:space="preserve"> </w:t>
      </w:r>
      <w:r>
        <w:rPr>
          <w:szCs w:val="24"/>
        </w:rPr>
        <w:t>ich terminowe</w:t>
      </w:r>
      <w:r w:rsidRPr="00F80971">
        <w:rPr>
          <w:szCs w:val="24"/>
        </w:rPr>
        <w:t xml:space="preserve"> </w:t>
      </w:r>
      <w:r>
        <w:rPr>
          <w:szCs w:val="24"/>
        </w:rPr>
        <w:t>zakończenie,</w:t>
      </w:r>
      <w:r w:rsidRPr="00F80971">
        <w:rPr>
          <w:szCs w:val="24"/>
        </w:rPr>
        <w:t xml:space="preserve"> a następnie </w:t>
      </w:r>
      <w:r>
        <w:rPr>
          <w:szCs w:val="24"/>
        </w:rPr>
        <w:t>utrzymywanie.</w:t>
      </w:r>
    </w:p>
    <w:p w:rsidR="001F0939" w:rsidRPr="00F80971" w:rsidRDefault="001F0939" w:rsidP="001F0939">
      <w:pPr>
        <w:jc w:val="both"/>
        <w:rPr>
          <w:szCs w:val="24"/>
        </w:rPr>
      </w:pPr>
    </w:p>
    <w:p w:rsidR="000C5783" w:rsidRDefault="00B45450" w:rsidP="00277304">
      <w:pPr>
        <w:spacing w:after="0"/>
      </w:pPr>
      <w:r>
        <w:t>Iwona Koza</w:t>
      </w:r>
    </w:p>
    <w:p w:rsidR="00B45450" w:rsidRDefault="00B45450" w:rsidP="00277304">
      <w:pPr>
        <w:spacing w:after="0"/>
      </w:pPr>
      <w:r>
        <w:t>Zastępca Prezesa ds. Zarządzania Środowiskiem Wodnym</w:t>
      </w:r>
    </w:p>
    <w:p w:rsidR="00277304" w:rsidRDefault="00277304">
      <w:bookmarkStart w:id="0" w:name="_GoBack"/>
      <w:r>
        <w:t>Artykuł opublikowany w styczniowym numerze miesięcznika „Gospodarka Wodna”</w:t>
      </w:r>
      <w:bookmarkEnd w:id="0"/>
    </w:p>
    <w:sectPr w:rsidR="0027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7983"/>
    <w:multiLevelType w:val="hybridMultilevel"/>
    <w:tmpl w:val="B7223B44"/>
    <w:lvl w:ilvl="0" w:tplc="EE56F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21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86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E3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C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4D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6D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A0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A3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5B2D5A"/>
    <w:multiLevelType w:val="hybridMultilevel"/>
    <w:tmpl w:val="06E28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39"/>
    <w:rsid w:val="000C5783"/>
    <w:rsid w:val="000E38A7"/>
    <w:rsid w:val="001F0939"/>
    <w:rsid w:val="00277304"/>
    <w:rsid w:val="006B1D4C"/>
    <w:rsid w:val="00932833"/>
    <w:rsid w:val="009E288A"/>
    <w:rsid w:val="00B4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Kociołek</dc:creator>
  <cp:lastModifiedBy>Daniel Kociołek</cp:lastModifiedBy>
  <cp:revision>7</cp:revision>
  <dcterms:created xsi:type="dcterms:W3CDTF">2017-11-27T16:47:00Z</dcterms:created>
  <dcterms:modified xsi:type="dcterms:W3CDTF">2018-01-30T11:40:00Z</dcterms:modified>
</cp:coreProperties>
</file>